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MINUTES, HENDERSON CITY COUNCIL REGULAR MEETING, WEDNESDAY, </w:t>
      </w:r>
      <w:r>
        <w:rPr>
          <w:b w:val="1"/>
          <w:bCs w:val="1"/>
          <w:rtl w:val="0"/>
          <w:lang w:val="en-US"/>
        </w:rPr>
        <w:t>November</w:t>
      </w:r>
      <w:r>
        <w:rPr>
          <w:b w:val="1"/>
          <w:bCs w:val="1"/>
          <w:rtl w:val="0"/>
          <w:lang w:val="en-US"/>
        </w:rPr>
        <w:t xml:space="preserve"> 1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, 2017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Meeting called by Acting Mayor Kelly Braun at 7:00 P.M.  Present were council members Randy Tiegs, Robyn Geldner and Jim Wartman.  Also present were Police Chief Karl Haugen, Mary Ann Pilling, Troy Koester and Kory James.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.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Motion Wartman, seconded Geldner to approve minutes from the October 18, 2017 meeting.  Motion carried.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Police Chief Haugen reported on monthly activities including spending a week in Fort Ripley for training and drug task force involvement.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Cory James from ISG reported on the North 6</w:t>
      </w:r>
      <w:r>
        <w:rPr>
          <w:sz w:val="18"/>
          <w:szCs w:val="18"/>
          <w:vertAlign w:val="superscript"/>
          <w:rtl w:val="0"/>
          <w:lang w:val="en-US"/>
        </w:rPr>
        <w:t>th</w:t>
      </w:r>
      <w:r>
        <w:rPr>
          <w:sz w:val="18"/>
          <w:szCs w:val="18"/>
          <w:rtl w:val="0"/>
          <w:lang w:val="en-US"/>
        </w:rPr>
        <w:t xml:space="preserve"> Street project.  He will be working on making changes based on discussion with the revised plans and specs together for approval in December for a winter 2018 bid and June 20</w:t>
      </w:r>
      <w:r>
        <w:rPr>
          <w:sz w:val="18"/>
          <w:szCs w:val="18"/>
          <w:vertAlign w:val="superscript"/>
          <w:rtl w:val="0"/>
          <w:lang w:val="en-US"/>
        </w:rPr>
        <w:t>th,</w:t>
      </w:r>
      <w:r>
        <w:rPr>
          <w:sz w:val="18"/>
          <w:szCs w:val="18"/>
          <w:rtl w:val="0"/>
          <w:lang w:val="en-US"/>
        </w:rPr>
        <w:t xml:space="preserve"> 2018 completion dates (changes related to curb and gutter, storm sewer and blacktop thickness).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City Administrator reported on activity report, park building project, tree planting proposal, playground equipment, Jaguar options related to broadband (finish install in November) and financial information.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Geldner, Tiegs and Wartman reported on MRVPUC including budget and rates-trying to hold the same as 2017; new screen project; separating flows; and permit related things.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Braun reported on Henderson Fire District meeting including purchase of 4-wheeler side by side, extrication tools and grants for equipment.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ind w:right="1008"/>
        <w:jc w:val="both"/>
        <w:sectPr>
          <w:headerReference w:type="default" r:id="rId4"/>
          <w:footerReference w:type="default" r:id="rId5"/>
          <w:pgSz w:w="12240" w:h="15840" w:orient="portrait"/>
          <w:pgMar w:top="432" w:right="1008" w:bottom="720" w:left="288" w:header="720" w:footer="720"/>
          <w:bidi w:val="0"/>
        </w:sectPr>
      </w:pP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Motion Geldner, seconded Wartman to approve the following city bills:  Motion carried.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sectPr>
          <w:type w:val="continuous"/>
          <w:pgSz w:w="12240" w:h="15840" w:orient="portrait"/>
          <w:pgMar w:top="432" w:right="1008" w:bottom="720" w:left="288" w:header="720" w:footer="720"/>
          <w:bidi w:val="0"/>
        </w:sectPr>
      </w:pP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BANYON DATA SYSTEMS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$295.00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BRUCE GUSTOFSON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$150.00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CEMSTONE PRODUCTS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$55.26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CITY OF LE SUEUR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$900.68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EARL F. ANDERSEN,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$179.80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EXCEL ENERGY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$3,718.86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GLOWING HEARTH &amp; HOME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$150.00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C. Edward Townsend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$96.00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JEROME GILMAN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$691.00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I &amp; S GROUP, INC.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$247.50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INTERSTATE BUILDING SUPPLY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$47.56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JAMES BAUMANN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$1,800.41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LINDSEY DHAENE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$50.00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MATHESON TRI GAS INC.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$20.97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MEDIACOM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$75.90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MIDWEST PLAYSCAPES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$6,300.00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MN RIVER VALLEY PUC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$5,789.73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MN Valley Electric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$1,334.32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NELSON &amp; JONES, LTD.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$480.24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NORTHWEST NATURAL GAS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$49.86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GOHPER STATE ONE CALL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$18.90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RELIAKOR SERVICES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$2,518.43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REPUBLIC SERVICES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$407.78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RITEWAY BUSINESS FORMS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$114.00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SK TRUCKING &amp; EXCAVATING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$1,430.00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DANIEL R REIMAN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$1,345.78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TOM FRAUENDIENST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$280.00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TOP NOTCH CONSTRUCTION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$35,047.89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TREES PLUS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$2,360.00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TRUE VALUE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$126.82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VERIZON WIRELESS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$227.17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WAGARS RED OWL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$551.67</w:t>
      </w:r>
    </w:p>
    <w:p>
      <w:pPr>
        <w:pStyle w:val="Normal.0"/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rPr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WM MUELLER AND SONS</w:t>
      </w:r>
      <w:r>
        <w:rPr>
          <w:rFonts w:ascii="Arial" w:cs="Arial" w:hAnsi="Arial" w:eastAsia="Arial"/>
        </w:rPr>
        <w:tab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$77.83</w:t>
      </w:r>
    </w:p>
    <w:p>
      <w:pPr>
        <w:pStyle w:val="Normal.0"/>
        <w:ind w:right="1008"/>
        <w:jc w:val="both"/>
        <w:sectPr>
          <w:type w:val="continuous"/>
          <w:pgSz w:w="12240" w:h="15840" w:orient="portrait"/>
          <w:pgMar w:top="432" w:right="1008" w:bottom="720" w:left="288" w:header="720" w:footer="720"/>
          <w:cols w:space="720" w:num="2" w:equalWidth="1"/>
          <w:bidi w:val="0"/>
        </w:sectPr>
      </w:pP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Motion Tiegs, seconded Wartman to approve the October monthly report.  Motion carried.</w:t>
      </w: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Motion Tiegs, seconded Wartman to approve ON sale liquor licenses-Henderson RoadHaus and Neiesen</w:t>
      </w:r>
      <w:r>
        <w:rPr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color w:val="000000"/>
          <w:sz w:val="18"/>
          <w:szCs w:val="18"/>
          <w:u w:color="000000"/>
          <w:rtl w:val="0"/>
          <w:lang w:val="en-US"/>
        </w:rPr>
        <w:t>s; Off Sale Henderson Wine and Spirits and Neisen</w:t>
      </w:r>
      <w:r>
        <w:rPr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color w:val="000000"/>
          <w:sz w:val="18"/>
          <w:szCs w:val="18"/>
          <w:u w:color="000000"/>
          <w:rtl w:val="0"/>
          <w:lang w:val="en-US"/>
        </w:rPr>
        <w:t>s; Sunday Henderson Roadhaus and Neisen</w:t>
      </w:r>
      <w:r>
        <w:rPr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color w:val="000000"/>
          <w:sz w:val="18"/>
          <w:szCs w:val="18"/>
          <w:u w:color="000000"/>
          <w:rtl w:val="0"/>
          <w:lang w:val="en-US"/>
        </w:rPr>
        <w:t>s; 3.2 Henderson Baseball Association.  Motion carried</w:t>
      </w: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</w:p>
    <w:p>
      <w:pPr>
        <w:pStyle w:val="Normal.0"/>
        <w:ind w:right="1008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Motion Geldner, seconded Wartman to approve the revised meeting schedule with modifications; Motion carried.</w:t>
      </w:r>
    </w:p>
    <w:p>
      <w:pPr>
        <w:pStyle w:val="Normal.0"/>
        <w:ind w:right="1008"/>
        <w:jc w:val="both"/>
        <w:rPr>
          <w:sz w:val="18"/>
          <w:szCs w:val="18"/>
        </w:rPr>
      </w:pPr>
    </w:p>
    <w:p>
      <w:pPr>
        <w:pStyle w:val="Normal.0"/>
        <w:ind w:right="1008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Motion Tiegs, seconded Wartman to adjourn the meeting-8:15 P.M.</w:t>
      </w:r>
    </w:p>
    <w:p>
      <w:pPr>
        <w:pStyle w:val="Normal.0"/>
        <w:ind w:right="1008"/>
        <w:jc w:val="both"/>
        <w:rPr>
          <w:sz w:val="18"/>
          <w:szCs w:val="18"/>
        </w:rPr>
      </w:pPr>
    </w:p>
    <w:p>
      <w:pPr>
        <w:pStyle w:val="Normal.0"/>
        <w:ind w:right="1008"/>
        <w:jc w:val="both"/>
      </w:pPr>
      <w:r>
        <w:rPr>
          <w:sz w:val="18"/>
          <w:szCs w:val="18"/>
          <w:rtl w:val="0"/>
          <w:lang w:val="en-US"/>
        </w:rPr>
        <w:t>Respectfully Submitted   Lon Berberich, City Clerk.</w:t>
      </w:r>
    </w:p>
    <w:sectPr>
      <w:type w:val="continuous"/>
      <w:pgSz w:w="12240" w:h="15840" w:orient="portrait"/>
      <w:pgMar w:top="432" w:right="1008" w:bottom="720" w:left="28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